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21317">
      <w:pPr>
        <w:ind w:firstLine="773" w:firstLineChars="350"/>
      </w:pPr>
      <w:r>
        <w:rPr>
          <w:b/>
        </w:rPr>
        <w:t xml:space="preserve">РОССИЙСКАЯ ФЕДЕРАЦИЯ                     </w:t>
      </w:r>
      <w:r>
        <w:rPr>
          <w:rFonts w:hint="default"/>
          <w:b/>
          <w:lang w:val="ru-RU"/>
        </w:rPr>
        <w:t xml:space="preserve">                        </w:t>
      </w:r>
      <w:r>
        <w:rPr>
          <w:b/>
        </w:rPr>
        <w:t xml:space="preserve">    РОССИЯ ФЕДЕРАЦИЯЯЗЫ</w:t>
      </w:r>
      <w:r>
        <w:t xml:space="preserve">                                                       </w:t>
      </w:r>
    </w:p>
    <w:tbl>
      <w:tblPr>
        <w:tblStyle w:val="5"/>
        <w:tblW w:w="10609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9"/>
        <w:gridCol w:w="4860"/>
      </w:tblGrid>
      <w:tr w14:paraId="087F3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49" w:type="dxa"/>
          </w:tcPr>
          <w:p w14:paraId="030A9BC5">
            <w:pPr>
              <w:pStyle w:val="7"/>
              <w:tabs>
                <w:tab w:val="left" w:pos="708"/>
                <w:tab w:val="center" w:pos="4677"/>
                <w:tab w:val="right" w:pos="9355"/>
                <w:tab w:val="clear" w:pos="4153"/>
                <w:tab w:val="clear" w:pos="830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РЕСПУБЛИКА АЛТАЙ </w:t>
            </w:r>
          </w:p>
          <w:p w14:paraId="250E250A">
            <w:pPr>
              <w:pStyle w:val="7"/>
              <w:tabs>
                <w:tab w:val="left" w:pos="708"/>
                <w:tab w:val="center" w:pos="4677"/>
                <w:tab w:val="right" w:pos="9355"/>
                <w:tab w:val="clear" w:pos="4153"/>
                <w:tab w:val="clear" w:pos="8306"/>
              </w:tabs>
              <w:jc w:val="center"/>
              <w:rPr>
                <w:b/>
              </w:rPr>
            </w:pPr>
            <w:r>
              <w:rPr>
                <w:b/>
              </w:rPr>
              <w:t>УСТЬ-КОКСИНСКИЙ РАЙОН</w:t>
            </w:r>
          </w:p>
          <w:p w14:paraId="2E1CC06F">
            <w:pPr>
              <w:pStyle w:val="7"/>
              <w:tabs>
                <w:tab w:val="left" w:pos="708"/>
                <w:tab w:val="center" w:pos="4677"/>
                <w:tab w:val="right" w:pos="9355"/>
                <w:tab w:val="clear" w:pos="4153"/>
                <w:tab w:val="clear" w:pos="8306"/>
              </w:tabs>
              <w:jc w:val="center"/>
              <w:rPr>
                <w:b/>
              </w:rPr>
            </w:pPr>
            <w:r>
              <w:rPr>
                <w:b/>
              </w:rPr>
              <w:t>АМУРСКОЕ СЕЛЬСКОЕ ПОСЕЛЕНИЕ</w:t>
            </w:r>
          </w:p>
          <w:p w14:paraId="2CC19F93">
            <w:pPr>
              <w:pStyle w:val="7"/>
              <w:tabs>
                <w:tab w:val="left" w:pos="708"/>
                <w:tab w:val="center" w:pos="4677"/>
                <w:tab w:val="right" w:pos="9355"/>
                <w:tab w:val="clear" w:pos="4153"/>
                <w:tab w:val="clear" w:pos="8306"/>
              </w:tabs>
              <w:rPr>
                <w:b/>
              </w:rPr>
            </w:pPr>
            <w:r>
              <w:rPr>
                <w:b/>
              </w:rPr>
              <w:t xml:space="preserve">               СЕЛЬСКИЙ СОВЕТ ДЕПУТАТОВ   </w:t>
            </w:r>
          </w:p>
          <w:p w14:paraId="7FAF1A2E">
            <w:pPr>
              <w:pStyle w:val="7"/>
              <w:tabs>
                <w:tab w:val="left" w:pos="708"/>
                <w:tab w:val="center" w:pos="4677"/>
                <w:tab w:val="right" w:pos="9355"/>
                <w:tab w:val="clear" w:pos="4153"/>
                <w:tab w:val="clear" w:pos="8306"/>
              </w:tabs>
              <w:jc w:val="center"/>
              <w:rPr>
                <w:b/>
              </w:rPr>
            </w:pPr>
            <w:r>
              <w:rPr>
                <w:b/>
              </w:rPr>
              <w:t>649481 с.Амур, пер.Школьный 7, тел. 27-3-43</w:t>
            </w:r>
          </w:p>
          <w:p w14:paraId="08300C9B">
            <w:pPr>
              <w:pStyle w:val="7"/>
              <w:tabs>
                <w:tab w:val="left" w:pos="708"/>
                <w:tab w:val="center" w:pos="4677"/>
                <w:tab w:val="right" w:pos="9355"/>
                <w:tab w:val="clear" w:pos="4153"/>
                <w:tab w:val="clear" w:pos="8306"/>
              </w:tabs>
              <w:jc w:val="center"/>
              <w:rPr>
                <w:b/>
              </w:rPr>
            </w:pPr>
          </w:p>
          <w:p w14:paraId="497DE237">
            <w:pPr>
              <w:ind w:firstLine="709"/>
            </w:pPr>
            <w:r>
              <w:t xml:space="preserve">  </w:t>
            </w:r>
            <w:r>
              <w:rPr>
                <w:b/>
                <w:bCs/>
              </w:rPr>
              <w:t>РЕШЕНИЕ</w:t>
            </w:r>
          </w:p>
        </w:tc>
        <w:tc>
          <w:tcPr>
            <w:tcW w:w="4860" w:type="dxa"/>
          </w:tcPr>
          <w:p w14:paraId="740A42D4">
            <w:pPr>
              <w:pStyle w:val="7"/>
              <w:tabs>
                <w:tab w:val="left" w:pos="708"/>
                <w:tab w:val="center" w:pos="4677"/>
                <w:tab w:val="right" w:pos="9355"/>
                <w:tab w:val="clear" w:pos="4153"/>
                <w:tab w:val="clear" w:pos="8306"/>
              </w:tabs>
              <w:jc w:val="center"/>
              <w:rPr>
                <w:b/>
              </w:rPr>
            </w:pPr>
            <w:r>
              <w:rPr>
                <w:b/>
              </w:rPr>
              <w:t>АЛТАЙ РЕСПУБЛИКАНЫ</w:t>
            </w:r>
            <w:r>
              <w:rPr>
                <w:b/>
                <w:spacing w:val="-100"/>
              </w:rPr>
              <w:t>НГ</w:t>
            </w:r>
          </w:p>
          <w:p w14:paraId="190DFCBC">
            <w:pPr>
              <w:pStyle w:val="7"/>
              <w:tabs>
                <w:tab w:val="left" w:pos="708"/>
                <w:tab w:val="center" w:pos="4677"/>
                <w:tab w:val="right" w:pos="9355"/>
                <w:tab w:val="clear" w:pos="4153"/>
                <w:tab w:val="clear" w:pos="8306"/>
              </w:tabs>
              <w:jc w:val="center"/>
              <w:rPr>
                <w:b/>
              </w:rPr>
            </w:pPr>
            <w:r>
              <w:rPr>
                <w:b/>
              </w:rPr>
              <w:t>КОКСУУ-ООЗЫ</w:t>
            </w:r>
          </w:p>
          <w:p w14:paraId="61E1E18D">
            <w:pPr>
              <w:pStyle w:val="7"/>
              <w:tabs>
                <w:tab w:val="left" w:pos="708"/>
                <w:tab w:val="center" w:pos="4677"/>
                <w:tab w:val="right" w:pos="9355"/>
                <w:tab w:val="clear" w:pos="4153"/>
                <w:tab w:val="clear" w:pos="8306"/>
              </w:tabs>
              <w:jc w:val="center"/>
              <w:rPr>
                <w:b/>
              </w:rPr>
            </w:pPr>
            <w:r>
              <w:rPr>
                <w:b/>
              </w:rPr>
              <w:t>АМУРДАГЫ  JУРТ JЕЕЗЕ</w:t>
            </w:r>
          </w:p>
          <w:p w14:paraId="1DC2EC17">
            <w:pPr>
              <w:pStyle w:val="7"/>
              <w:tabs>
                <w:tab w:val="left" w:pos="708"/>
                <w:tab w:val="left" w:pos="1005"/>
                <w:tab w:val="center" w:pos="4677"/>
                <w:tab w:val="right" w:pos="9355"/>
                <w:tab w:val="clear" w:pos="4153"/>
                <w:tab w:val="clear" w:pos="8306"/>
              </w:tabs>
              <w:rPr>
                <w:b/>
              </w:rPr>
            </w:pPr>
            <w:r>
              <w:rPr>
                <w:b/>
              </w:rPr>
              <w:t xml:space="preserve">ДЕПУТАТТАРДЫН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УРТ СОВЕДИ</w:t>
            </w:r>
          </w:p>
          <w:p w14:paraId="7D8EF8D5">
            <w:pPr>
              <w:pStyle w:val="7"/>
              <w:tabs>
                <w:tab w:val="left" w:pos="708"/>
                <w:tab w:val="center" w:pos="4677"/>
                <w:tab w:val="right" w:pos="9355"/>
                <w:tab w:val="clear" w:pos="4153"/>
                <w:tab w:val="clear" w:pos="8306"/>
              </w:tabs>
              <w:jc w:val="center"/>
              <w:rPr>
                <w:b/>
              </w:rPr>
            </w:pPr>
            <w:r>
              <w:rPr>
                <w:b/>
              </w:rPr>
              <w:t>649481 с.Амур jурт, Школьный ором 7,</w:t>
            </w:r>
          </w:p>
          <w:p w14:paraId="700F75AF">
            <w:pPr>
              <w:pStyle w:val="7"/>
              <w:tabs>
                <w:tab w:val="left" w:pos="708"/>
                <w:tab w:val="center" w:pos="4677"/>
                <w:tab w:val="right" w:pos="9355"/>
                <w:tab w:val="clear" w:pos="4153"/>
                <w:tab w:val="clear" w:pos="8306"/>
              </w:tabs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 тел</w:t>
            </w:r>
            <w:r>
              <w:rPr>
                <w:b/>
                <w:lang w:val="en-US"/>
              </w:rPr>
              <w:t>. 27-3-43</w:t>
            </w:r>
          </w:p>
          <w:p w14:paraId="36351BF3">
            <w:pPr>
              <w:pStyle w:val="7"/>
              <w:tabs>
                <w:tab w:val="left" w:pos="708"/>
                <w:tab w:val="center" w:pos="4677"/>
                <w:tab w:val="right" w:pos="9355"/>
                <w:tab w:val="clear" w:pos="4153"/>
                <w:tab w:val="clear" w:pos="8306"/>
              </w:tabs>
              <w:jc w:val="center"/>
              <w:rPr>
                <w:b/>
              </w:rPr>
            </w:pPr>
          </w:p>
          <w:p w14:paraId="33EF4473">
            <w:pPr>
              <w:pStyle w:val="7"/>
              <w:tabs>
                <w:tab w:val="left" w:pos="708"/>
                <w:tab w:val="center" w:pos="4677"/>
                <w:tab w:val="right" w:pos="9355"/>
                <w:tab w:val="clear" w:pos="4153"/>
                <w:tab w:val="clear" w:pos="8306"/>
              </w:tabs>
              <w:jc w:val="center"/>
            </w:pPr>
            <w:r>
              <w:rPr>
                <w:b/>
              </w:rPr>
              <w:t xml:space="preserve">Ч Е Ч И М    </w:t>
            </w:r>
            <w:r>
              <w:t xml:space="preserve">                                                  </w:t>
            </w:r>
          </w:p>
          <w:p w14:paraId="110AB382">
            <w:pPr>
              <w:pStyle w:val="7"/>
              <w:tabs>
                <w:tab w:val="left" w:pos="708"/>
                <w:tab w:val="center" w:pos="4677"/>
                <w:tab w:val="right" w:pos="9355"/>
                <w:tab w:val="clear" w:pos="4153"/>
                <w:tab w:val="clear" w:pos="8306"/>
              </w:tabs>
              <w:jc w:val="center"/>
            </w:pPr>
          </w:p>
        </w:tc>
      </w:tr>
    </w:tbl>
    <w:p w14:paraId="72290B49">
      <w:pPr>
        <w:widowControl w:val="0"/>
        <w:overflowPunct w:val="0"/>
        <w:adjustRightInd w:val="0"/>
        <w:rPr>
          <w:rFonts w:ascii="Times New Roman" w:hAnsi="Times New Roman" w:cs="Times New Roman"/>
          <w:b/>
          <w:bCs/>
          <w:kern w:val="28"/>
          <w:szCs w:val="28"/>
        </w:rPr>
      </w:pPr>
      <w:r>
        <w:rPr>
          <w:rFonts w:ascii="Times New Roman" w:hAnsi="Times New Roman" w:cs="Times New Roman"/>
          <w:b/>
          <w:highlight w:val="none"/>
        </w:rPr>
        <w:t xml:space="preserve"> ПРОЕКТ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hint="default" w:ascii="Times New Roman" w:hAnsi="Times New Roman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b/>
          <w:lang w:val="ru-RU"/>
        </w:rPr>
        <w:t>РЕШЕНИЕ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</w:t>
      </w:r>
    </w:p>
    <w:p w14:paraId="6055826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kern w:val="28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kern w:val="28"/>
          <w:sz w:val="24"/>
          <w:szCs w:val="24"/>
          <w:lang w:val="ru-RU"/>
        </w:rPr>
        <w:t xml:space="preserve"> 00.00.2024года</w:t>
      </w:r>
    </w:p>
    <w:p w14:paraId="636BE2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hAnsi="Times New Roman" w:cs="Times New Roman"/>
          <w:kern w:val="28"/>
          <w:sz w:val="24"/>
          <w:szCs w:val="24"/>
        </w:rPr>
        <w:t>________________</w:t>
      </w: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6"/>
      </w:tblGrid>
      <w:tr w14:paraId="6F2C7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</w:trPr>
        <w:tc>
          <w:tcPr>
            <w:tcW w:w="4066" w:type="dxa"/>
          </w:tcPr>
          <w:p w14:paraId="2A88838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 w:themeShade="80"/>
                <w:sz w:val="24"/>
                <w:szCs w:val="24"/>
              </w:rPr>
              <w:t>Об утверждении программы (плана) «Профилактика рисков причинения вреда (ущерба) охраняемым законом ценностям по муниципальному земельному контролю на территории МО «</w:t>
            </w:r>
            <w:r>
              <w:rPr>
                <w:rFonts w:ascii="Times New Roman" w:hAnsi="Times New Roman" w:cs="Times New Roman"/>
                <w:bCs/>
                <w:color w:val="000000" w:themeColor="text1" w:themeShade="80"/>
                <w:sz w:val="24"/>
                <w:szCs w:val="24"/>
                <w:lang w:val="ru-RU"/>
              </w:rPr>
              <w:t>Амурское</w:t>
            </w:r>
            <w:r>
              <w:rPr>
                <w:rFonts w:ascii="Times New Roman" w:hAnsi="Times New Roman" w:cs="Times New Roman"/>
                <w:bCs/>
                <w:color w:val="000000" w:themeColor="text1" w:themeShade="80"/>
                <w:sz w:val="24"/>
                <w:szCs w:val="24"/>
              </w:rPr>
              <w:t xml:space="preserve"> сельское поселение» на 2025 год»</w:t>
            </w:r>
          </w:p>
        </w:tc>
      </w:tr>
    </w:tbl>
    <w:p w14:paraId="4DFE245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7FECDFC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62F561E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статьей 15, 17.1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сельского Совета депутатов 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>Амурского</w:t>
      </w:r>
      <w:r>
        <w:rPr>
          <w:rFonts w:ascii="Times New Roman" w:hAnsi="Times New Roman" w:eastAsia="Calibri" w:cs="Times New Roman"/>
          <w:sz w:val="24"/>
          <w:szCs w:val="24"/>
        </w:rPr>
        <w:t xml:space="preserve"> сельского поселения от </w:t>
      </w:r>
      <w:r>
        <w:rPr>
          <w:rFonts w:hint="default" w:ascii="Times New Roman" w:hAnsi="Times New Roman" w:eastAsia="Calibri" w:cs="Times New Roman"/>
          <w:sz w:val="24"/>
          <w:szCs w:val="24"/>
          <w:lang w:val="ru-RU"/>
        </w:rPr>
        <w:t xml:space="preserve"> 00.00.00</w:t>
      </w:r>
      <w:r>
        <w:rPr>
          <w:rFonts w:ascii="Times New Roman" w:hAnsi="Times New Roman" w:eastAsia="Calibri" w:cs="Times New Roman"/>
          <w:sz w:val="24"/>
          <w:szCs w:val="24"/>
        </w:rPr>
        <w:t xml:space="preserve"> № </w:t>
      </w:r>
      <w:r>
        <w:rPr>
          <w:rFonts w:hint="default" w:ascii="Times New Roman" w:hAnsi="Times New Roman" w:eastAsia="Calibri" w:cs="Times New Roman"/>
          <w:sz w:val="24"/>
          <w:szCs w:val="24"/>
          <w:lang w:val="ru-RU"/>
        </w:rPr>
        <w:t xml:space="preserve"> 00 </w:t>
      </w:r>
      <w:r>
        <w:rPr>
          <w:rFonts w:ascii="Times New Roman" w:hAnsi="Times New Roman" w:eastAsia="Calibri" w:cs="Times New Roman"/>
          <w:sz w:val="24"/>
          <w:szCs w:val="24"/>
        </w:rPr>
        <w:t>«Об утверждении Положения о муниципальном земельном контроле в границах муниципального образования  «</w:t>
      </w:r>
      <w:r>
        <w:rPr>
          <w:rFonts w:hint="default" w:ascii="Times New Roman" w:hAnsi="Times New Roman" w:eastAsia="Calibri" w:cs="Times New Roman"/>
          <w:sz w:val="24"/>
          <w:szCs w:val="24"/>
          <w:lang w:val="ru-RU"/>
        </w:rPr>
        <w:t xml:space="preserve"> Амурское</w:t>
      </w:r>
      <w:r>
        <w:rPr>
          <w:rFonts w:ascii="Times New Roman" w:hAnsi="Times New Roman" w:eastAsia="Calibri" w:cs="Times New Roman"/>
          <w:sz w:val="24"/>
          <w:szCs w:val="24"/>
        </w:rPr>
        <w:t xml:space="preserve"> сельское поселение» ».   </w:t>
      </w:r>
    </w:p>
    <w:p w14:paraId="7D86DD8C">
      <w:pPr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РЕШИЛ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:</w:t>
      </w:r>
    </w:p>
    <w:p w14:paraId="35E6D761">
      <w:pPr>
        <w:pStyle w:val="8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>
        <w:rPr>
          <w:color w:val="000000"/>
        </w:rPr>
        <w:t xml:space="preserve">Утвердить Программу «Профилактика рисков причинения вреда (ущерба) охраняемым законом ценностям при осуществлении муниципального земельного контроля на территории МО « </w:t>
      </w:r>
      <w:r>
        <w:rPr>
          <w:color w:val="000000"/>
          <w:lang w:val="ru-RU"/>
        </w:rPr>
        <w:t>Амурское</w:t>
      </w:r>
      <w:r>
        <w:rPr>
          <w:color w:val="000000"/>
        </w:rPr>
        <w:t xml:space="preserve"> сельское поселение на 2025 год» (далее – Программа профилактики) (Приложение).</w:t>
      </w:r>
    </w:p>
    <w:p w14:paraId="67119F5E">
      <w:pPr>
        <w:pStyle w:val="8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>
        <w:rPr>
          <w:color w:val="000000"/>
        </w:rPr>
        <w:t>Должностным лицам, уполномоченным на осуществление муниципального земельного контроля обеспечить выполнение мероприятий Программы профилактики.</w:t>
      </w:r>
    </w:p>
    <w:p w14:paraId="0D934279">
      <w:pPr>
        <w:pStyle w:val="8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>
        <w:rPr>
          <w:color w:val="000000"/>
        </w:rPr>
        <w:t>Контроль за исполнением настоящего Распоряжения оставляю за собой.</w:t>
      </w:r>
    </w:p>
    <w:p w14:paraId="175C8DC3">
      <w:pPr>
        <w:pStyle w:val="8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>
        <w:rPr>
          <w:color w:val="000000"/>
        </w:rPr>
        <w:t xml:space="preserve">Настоящее распоряжение подлежит опубликованию на официальном интернет-сайте </w:t>
      </w:r>
      <w:r>
        <w:rPr>
          <w:rFonts w:hint="default"/>
          <w:color w:val="000000"/>
          <w:lang w:val="ru-RU"/>
        </w:rPr>
        <w:t xml:space="preserve"> https://www.амурское-адм.рф</w:t>
      </w:r>
    </w:p>
    <w:p w14:paraId="45DBCBB5">
      <w:pPr>
        <w:pStyle w:val="8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>
        <w:rPr>
          <w:color w:val="000000"/>
        </w:rPr>
        <w:t>Настоящее Распоряжение вступает в силу</w:t>
      </w:r>
      <w:r>
        <w:rPr>
          <w:rFonts w:eastAsia="Calibri"/>
          <w:bCs/>
        </w:rPr>
        <w:t xml:space="preserve"> с момента его подписания.</w:t>
      </w:r>
    </w:p>
    <w:p w14:paraId="6AF0E0D2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1A3B8D95">
      <w:pPr>
        <w:tabs>
          <w:tab w:val="left" w:pos="2850"/>
        </w:tabs>
        <w:suppressAutoHyphens/>
        <w:spacing w:after="0" w:line="24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Глава МО «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ru-RU"/>
        </w:rPr>
        <w:t xml:space="preserve"> Амурское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сельское поселение»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val="ru-RU"/>
        </w:rPr>
        <w:t>Кошева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ru-RU"/>
        </w:rPr>
        <w:t xml:space="preserve"> О.И.</w:t>
      </w:r>
    </w:p>
    <w:p w14:paraId="6BC18940">
      <w:pPr>
        <w:tabs>
          <w:tab w:val="left" w:pos="200"/>
        </w:tabs>
        <w:spacing w:after="0" w:line="240" w:lineRule="auto"/>
        <w:ind w:left="4536"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УТВЕРЖДЕНО:</w:t>
      </w:r>
    </w:p>
    <w:p w14:paraId="3AAD1511">
      <w:pPr>
        <w:spacing w:after="0" w:line="240" w:lineRule="auto"/>
        <w:ind w:left="4536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Распоряжением главы</w:t>
      </w:r>
    </w:p>
    <w:p w14:paraId="0B17190F">
      <w:pPr>
        <w:spacing w:after="0" w:line="240" w:lineRule="auto"/>
        <w:ind w:left="4536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>Амурского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сельского поселения </w:t>
      </w:r>
    </w:p>
    <w:p w14:paraId="406E2188">
      <w:pPr>
        <w:spacing w:after="0" w:line="240" w:lineRule="auto"/>
        <w:ind w:left="4536"/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от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00.00.00 № 00</w:t>
      </w:r>
    </w:p>
    <w:p w14:paraId="4ADB407B">
      <w:pPr>
        <w:widowControl w:val="0"/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ar-SA"/>
        </w:rPr>
      </w:pPr>
    </w:p>
    <w:p w14:paraId="10C9E52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ar-SA"/>
        </w:rPr>
        <w:t xml:space="preserve">Программа </w:t>
      </w:r>
    </w:p>
    <w:p w14:paraId="09CD7D58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ar-SA"/>
        </w:rPr>
        <w:t>профилактики рисков причинения вреда (ущерба) охраняемым законом ценностям по муниципальному земельному контролю</w:t>
      </w:r>
    </w:p>
    <w:p w14:paraId="3D1552FE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ar-SA"/>
        </w:rPr>
        <w:t xml:space="preserve"> на территории МО «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ru-RU" w:eastAsia="ar-SA"/>
        </w:rPr>
        <w:t xml:space="preserve"> Амурское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ar-SA"/>
        </w:rPr>
        <w:t xml:space="preserve"> сельское поселение» на 2025 год</w:t>
      </w:r>
    </w:p>
    <w:p w14:paraId="22DA7918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 w14:paraId="0F3ADA74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14:paraId="1A9488B9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</w:p>
    <w:p w14:paraId="6D9C4AF3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1.1. Настоящая Программа профилактики рисков причинения вреда (ущерба) охраняемым законом ценностям в области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>муниципального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>земельного контроля на территории МО «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ru-RU" w:eastAsia="ar-SA"/>
        </w:rPr>
        <w:t xml:space="preserve"> Амурское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 сельское поселение»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 xml:space="preserve"> на 2025 год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(далее – Программа) разработана в соответствии с требованиями Федерального закона от 31 июля 2020 г. № 248-ФЗ «О государственном контроле (надзоре) и муниципальном контроле в Российской Федерации» (далее – закон № 248-ФЗ) и на основании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 июня 2021 г. № 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на территории МО «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ar-SA"/>
        </w:rPr>
        <w:t xml:space="preserve"> Амурское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сельское поселение»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>.</w:t>
      </w:r>
    </w:p>
    <w:p w14:paraId="52A390A7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</w:pPr>
    </w:p>
    <w:p w14:paraId="6644CBCF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1.2. Программа профилактики рисков причинения вреда (ущерба) </w:t>
      </w:r>
      <w:r>
        <w:rPr>
          <w:rFonts w:ascii="Times New Roman" w:hAnsi="Times New Roman" w:cs="Times New Roman"/>
          <w:sz w:val="24"/>
          <w:szCs w:val="24"/>
        </w:rPr>
        <w:t>направлена на предупреждение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 земельного законодательства и снижения рисков причинения вреда (ущерба)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p w14:paraId="7B161B2A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13E41D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Предметом муниципального контроля является:</w:t>
      </w:r>
    </w:p>
    <w:p w14:paraId="64778244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соблюдение юридическими лицами, индивидуальными предпринимателями, гражданами (далее - контролируемые лица) обязательных требований в отношении объектов земельных отношений, за нарушение которых законодательством Российской Федерации предусмотрена административная ответственность;</w:t>
      </w:r>
    </w:p>
    <w:p w14:paraId="457A74E8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2)соблюдение контролируемыми лицами требований, содержащихся в разрешительных документах и требований документов, исполнение которых является необходимым в соответствии с законодательством Российской Федерации;</w:t>
      </w:r>
    </w:p>
    <w:p w14:paraId="6B32CD8F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3) исполнение контролируемыми лицами решений, принимаемых по результатам контрольных мероприятий.</w:t>
      </w:r>
    </w:p>
    <w:p w14:paraId="4F7DE652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40D878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1.4. Объектами муниципального земельного контроля являются: </w:t>
      </w:r>
    </w:p>
    <w:p w14:paraId="6235FD44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- земли, земельные участки, части земельных участков, в том числе земли, земельные участи или части земельных участков сельскохозяйственного назначения расположенные в границах МО « </w:t>
      </w:r>
      <w:r>
        <w:rPr>
          <w:rFonts w:ascii="Times New Roman" w:hAnsi="Times New Roman" w:eastAsia="Times New Roman" w:cs="Times New Roman"/>
          <w:sz w:val="24"/>
          <w:szCs w:val="24"/>
          <w:lang w:val="ru-RU" w:eastAsia="ar-SA"/>
        </w:rPr>
        <w:t>Амурское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сельское поселение»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>.</w:t>
      </w:r>
    </w:p>
    <w:p w14:paraId="7382794E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1.5. 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Должностными лицами уполномоченными осуществлять муниципальный земельный контроль от имени администрации МО «</w:t>
      </w:r>
      <w:r>
        <w:rPr>
          <w:rFonts w:ascii="Times New Roman" w:hAnsi="Times New Roman" w:eastAsia="Times New Roman" w:cs="Times New Roman"/>
          <w:sz w:val="24"/>
          <w:szCs w:val="24"/>
          <w:lang w:val="ru-RU" w:eastAsia="en-US"/>
        </w:rPr>
        <w:t>Амурское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сельское поселение», являются:</w:t>
      </w:r>
    </w:p>
    <w:p w14:paraId="11F9AE9A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1) Глава администрации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МО «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ar-SA"/>
        </w:rPr>
        <w:t xml:space="preserve"> Амурское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сельское поселение»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;</w:t>
      </w:r>
    </w:p>
    <w:p w14:paraId="51E3DD6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2) специалист – землеустроитель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МО «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ar-SA"/>
        </w:rPr>
        <w:t xml:space="preserve"> Амурское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сельское поселение»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.</w:t>
      </w:r>
    </w:p>
    <w:p w14:paraId="77865620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При осуществлении муниципального земельного контроля, должностные лица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14:paraId="68AB5DF6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</w:p>
    <w:p w14:paraId="514A4A0C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1.6. В 2024 году (в период 01.01.2024 года по 31.12.2024 года) в отношении юридических лиц и индивидуальных предпринимателей, физических лиц плановые и внеплановые проверки соблюдения земельного законодательства не проводились.</w:t>
      </w:r>
    </w:p>
    <w:p w14:paraId="097AC116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</w:p>
    <w:p w14:paraId="6AD9537B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1.7. Мониторинг состояния подконтрольных субъектов в сфере земельного законодательства выявил, что ключевыми и наиболее значимыми рисками является использование участков не по целевому назначению.</w:t>
      </w:r>
    </w:p>
    <w:p w14:paraId="18FBBC87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</w:p>
    <w:p w14:paraId="688456BE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1.8. 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 будет способствовать улучшению в целом ситуации, повышение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сфере земельных отношений.</w:t>
      </w:r>
    </w:p>
    <w:p w14:paraId="13453666">
      <w:pPr>
        <w:widowControl w:val="0"/>
        <w:shd w:val="clear" w:color="auto" w:fill="FFFFFF"/>
        <w:suppressAutoHyphens/>
        <w:autoSpaceDE w:val="0"/>
        <w:spacing w:after="0" w:line="240" w:lineRule="auto"/>
        <w:ind w:right="-7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26D00656">
      <w:pPr>
        <w:widowControl w:val="0"/>
        <w:shd w:val="clear" w:color="auto" w:fill="FFFFFF"/>
        <w:suppressAutoHyphens/>
        <w:autoSpaceDE w:val="0"/>
        <w:spacing w:after="0" w:line="240" w:lineRule="auto"/>
        <w:ind w:left="54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>Раздел 2. Цели и задачи реализации программы профилактики</w:t>
      </w:r>
    </w:p>
    <w:p w14:paraId="308418BE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 w14:paraId="1F5971E1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>2.1. Основными целями программы профилактики являются:</w:t>
      </w:r>
    </w:p>
    <w:p w14:paraId="30D96B2C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2.1.1. Стимулирование добросовестного соблюдения обязательных требований всеми контролируемыми лицами;</w:t>
      </w:r>
    </w:p>
    <w:p w14:paraId="3151046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C37BA24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2D08137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 w14:paraId="2B28EEF1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>2.2. Задачами профилактики нарушений земельного законодательства являются:</w:t>
      </w:r>
    </w:p>
    <w:p w14:paraId="2EA4EE0F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</w:p>
    <w:p w14:paraId="2F07ED8E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2.2.1. Укрепление системы профилактики нарушения рисков причинения вреда (ущерба) охраняемым законом ценностям;</w:t>
      </w:r>
    </w:p>
    <w:p w14:paraId="6C34E13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 w14:paraId="5C68201C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2.2.2. Выявление причин, факторов и условий, способствующих нарушению обязательных требований земельного законодательства, определение способов устранения или снижения рисков их возникновения;</w:t>
      </w:r>
    </w:p>
    <w:p w14:paraId="775803B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 w14:paraId="24BCAEA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2.2.3. Повышения правосознания, правовой культуры, уровня правовой грамотности подконтрольных субъектов, в том числе путем обеспечения доступной информации об обязательных требованиях законодательства и необходимых мерах по их исполнению;</w:t>
      </w:r>
    </w:p>
    <w:p w14:paraId="6374B4EC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 w14:paraId="7578C10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         2.2.4. Повышение прозрачности осуществляемой контрольной деятельности;</w:t>
      </w:r>
    </w:p>
    <w:p w14:paraId="6C6609F3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 w14:paraId="524494AE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         2.2.5. Формирование единого понимания обязательных требований законодательства у всех участников контрольной деятельности.</w:t>
      </w:r>
    </w:p>
    <w:p w14:paraId="204E21FF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 w14:paraId="2E29A753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>Раздел 3. Перечень профилактических мероприятий,</w:t>
      </w:r>
    </w:p>
    <w:p w14:paraId="06ABB290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сроки (периодичность) их проведения </w:t>
      </w:r>
    </w:p>
    <w:p w14:paraId="4DE3934E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tbl>
      <w:tblPr>
        <w:tblStyle w:val="5"/>
        <w:tblW w:w="94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3908"/>
        <w:gridCol w:w="1984"/>
        <w:gridCol w:w="2978"/>
      </w:tblGrid>
      <w:tr w14:paraId="67578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7A55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A84A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Вид профилактического мероприятия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DA65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Сроки (периодичность) проведения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2EEE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14:paraId="288AD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27AB0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FF359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A10A1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9744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14:paraId="66B74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E9B3E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</w:t>
            </w:r>
          </w:p>
        </w:tc>
      </w:tr>
      <w:tr w14:paraId="1C535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1703A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>1.</w:t>
            </w:r>
          </w:p>
          <w:p w14:paraId="5142D47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77229">
            <w:pPr>
              <w:pStyle w:val="15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 контролируемых и иных лиц, заинтересованных  по вопросам соблюдения обязательных требований</w:t>
            </w:r>
          </w:p>
          <w:p w14:paraId="3C1C25C5">
            <w:pPr>
              <w:pStyle w:val="15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A17DC2">
            <w:pPr>
              <w:pStyle w:val="15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образования:</w:t>
            </w:r>
          </w:p>
          <w:p w14:paraId="129A68E3">
            <w:pPr>
              <w:pStyle w:val="15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2854F">
            <w:pPr>
              <w:pStyle w:val="15"/>
              <w:ind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064EC3">
            <w:pPr>
              <w:pStyle w:val="15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CD16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344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7C283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27ABA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EEA1F">
            <w:pPr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1)Размещение текстов нормативных правовых актов, регулирующих осуществление муниципального земельного контроля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2106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года/</w:t>
            </w:r>
          </w:p>
          <w:p w14:paraId="0809D1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7AD3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  <w:p w14:paraId="30F9E7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4D120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2D0FC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AB25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 2) 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5CD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B818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4E653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E241BE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1BFB5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3) Размещение 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5D9E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3D661">
            <w:pPr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22C40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A63016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DC289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4) Размещение руководства по соблюдению обязательных требований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8315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F55F1">
            <w:pPr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53F61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5079BA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9BEA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5) Размещение перечня объектов контроля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6B4FA">
            <w:pPr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CA2AA">
            <w:pPr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7D059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0AA39D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DAFD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6) Размещение исчерпывающего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4945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6715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7D6B0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D029EA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5AF9B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7) Перечень индикаторов риска нарушения обязательных требований, порядок отнесения объектов контроля к категориям риска. </w:t>
            </w:r>
          </w:p>
          <w:p w14:paraId="7C7B7BD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6049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A71B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77911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BA44C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57CE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8) Размещение сведений о способах получения консультаций по вопросам обязательных требований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F033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50A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38399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17932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E1B6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9) Размещение сведений о порядке досудебного обжалования решений контрольного органа, действий (бездействия) его должностных лиц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B4EB9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  <w:p w14:paraId="31CD002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ECBF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  <w:p w14:paraId="7CB3BDE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72BD6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C469E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165FA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10) Доклады, содержащие результаты обобщения правоприменительной практики  контрольного (надзорного) органа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7179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FC8E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1CD1E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404B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5964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Подготовка и размещение доклада о муниципальном земельном контроле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D4F3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не позднее 15 марта 2025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0FEC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  <w:p w14:paraId="1C25A2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25858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1B725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>Консультирование</w:t>
            </w:r>
          </w:p>
        </w:tc>
      </w:tr>
      <w:tr w14:paraId="5A851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DBEC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4EC99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 xml:space="preserve">Устное консультирование контролируемых лиц проводится следующими способами: </w:t>
            </w:r>
          </w:p>
          <w:p w14:paraId="206038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  <w:p w14:paraId="59066F6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1. По телефону, на личном приеме либо в ходе проведения профилактических мероприятий, контрольных мероприятий и не должно превышать 15 минут. Контрольный орган не предоставляет контролируемым лицам и их представителям информацию по вопросам устного консультирования.</w:t>
            </w:r>
          </w:p>
          <w:p w14:paraId="1954A95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Перечень вопросов:</w:t>
            </w:r>
          </w:p>
          <w:p w14:paraId="0191801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  <w:p w14:paraId="3603FEA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  <w:t>1)организация и осуществление муниципального земельного контроля;</w:t>
            </w:r>
          </w:p>
          <w:p w14:paraId="5791ECA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</w:p>
          <w:p w14:paraId="4906348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  <w:t>2)порядок осуществления контрольных мероприятий, установленных Положением о муниципальном земельном контроле на территории МО «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zh-CN"/>
              </w:rPr>
              <w:t xml:space="preserve"> Амурское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  <w:t xml:space="preserve"> сельское поселение»;</w:t>
            </w:r>
          </w:p>
          <w:p w14:paraId="3474657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</w:p>
          <w:p w14:paraId="3203EEE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  <w:t>3)порядок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14:paraId="027BD35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</w:p>
          <w:p w14:paraId="3AFA5F18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  <w:t>4)получение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14:paraId="75B6F1A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035E427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  <w:t>2. Посредством размещения на официальном сайте письменного разъяснения по однотипным обращениям (более 10 однотипных обращений)</w:t>
            </w:r>
          </w:p>
          <w:p w14:paraId="22F6425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4BB2D14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  <w:t>Письменное консультирование контролируемых лиц и их представителей осуществляется в порядке и сроки, указанные Федеральным законом от 02.05.2006 № 59-ФЗ «О порядке рассмотрения обращений граждан Российской Федерации»</w:t>
            </w:r>
          </w:p>
          <w:p w14:paraId="71CDE0B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2616300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  <w:t>Контрольный орган осуществляет учет проведенных консультирований.</w:t>
            </w:r>
          </w:p>
          <w:p w14:paraId="1F824C61">
            <w:pPr>
              <w:widowControl w:val="0"/>
              <w:tabs>
                <w:tab w:val="left" w:pos="1165"/>
              </w:tabs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108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 мере необходимости/ по мере поступления обращений контролируемых лиц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ED0D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Глава МО «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ar-SA"/>
              </w:rPr>
              <w:t xml:space="preserve"> Амурское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 сельское поселение», Специалист</w:t>
            </w:r>
          </w:p>
          <w:p w14:paraId="798A9CC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</w:tr>
      <w:tr w14:paraId="06226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9A929">
            <w:pPr>
              <w:pStyle w:val="3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Предостережение</w:t>
            </w:r>
          </w:p>
        </w:tc>
      </w:tr>
      <w:tr w14:paraId="0D964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B763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4EE6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орган объявляет контролируемому лицу предостережение  о недопустимости нарушения обязательных требований при наличии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  <w:p w14:paraId="514F5E8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8BD3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Предостережение составляется по форме, утвержденной приказом Минэкономразвития России от 31.03.2021 № 151 « О типовых формах документов, используемых контрольным (надзорным) органом»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0D01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9ED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  <w:p w14:paraId="164B802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  <w:p w14:paraId="5C5DAA4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Глава администрации МО</w:t>
            </w:r>
          </w:p>
          <w:p w14:paraId="6F62067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  <w:p w14:paraId="34DBB1C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</w:tr>
      <w:tr w14:paraId="53E5D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F8D3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>Профилактический визит</w:t>
            </w:r>
          </w:p>
        </w:tc>
      </w:tr>
      <w:tr w14:paraId="3AD3B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A6F18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CCCA8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</w:p>
          <w:p w14:paraId="43FBFB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6010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проведении профилактического визита гражданам, организациям не могут выдаваться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3342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В течение года/</w:t>
            </w:r>
          </w:p>
          <w:p w14:paraId="4D1E314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CBE3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Лицо, уполномоченное на ведение муниципального земельного контроля</w:t>
            </w:r>
          </w:p>
          <w:p w14:paraId="6A90359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195D2E7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</w:p>
    <w:p w14:paraId="5FA426C6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</w:p>
    <w:p w14:paraId="0BBDE7AA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</w:p>
    <w:p w14:paraId="139EAFCB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Раздел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 w:eastAsia="ar-SA"/>
        </w:rPr>
        <w:t>4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>. Показатели результативности и эффективности</w:t>
      </w:r>
    </w:p>
    <w:p w14:paraId="2BE5DCFA">
      <w:pPr>
        <w:widowControl w:val="0"/>
        <w:suppressAutoHyphens/>
        <w:autoSpaceDE w:val="0"/>
        <w:autoSpaceDN w:val="0"/>
        <w:adjustRightInd w:val="0"/>
        <w:spacing w:after="0" w:line="240" w:lineRule="atLeast"/>
        <w:ind w:left="36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>программы профилактики</w:t>
      </w:r>
    </w:p>
    <w:p w14:paraId="19FE3746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 w14:paraId="52F4F987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законом ценностям.</w:t>
      </w:r>
    </w:p>
    <w:p w14:paraId="610D798D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p w14:paraId="49933847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tbl>
      <w:tblPr>
        <w:tblStyle w:val="5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9"/>
        <w:gridCol w:w="6237"/>
        <w:gridCol w:w="2552"/>
      </w:tblGrid>
      <w:tr w14:paraId="62A2162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1D46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685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440EE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Величина</w:t>
            </w:r>
          </w:p>
        </w:tc>
      </w:tr>
      <w:tr w14:paraId="7EEDCC7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9BFCF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E1027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Полнота информации, размещенной на 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2DCF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14:paraId="3AA5ACD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419F8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6FD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D3ED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100 % от числа обратившихся</w:t>
            </w:r>
          </w:p>
        </w:tc>
      </w:tr>
    </w:tbl>
    <w:p w14:paraId="1449B5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C9A0F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При осуществлении муниципального земельного контроля проведение профилактических мероприятий, направленных на снижение риска причинения вреда (ущерба) охраняемым законом ценностям, является приоритетным по отношению к проведению контрольных (надзорных) мероприятий.</w:t>
      </w:r>
    </w:p>
    <w:p w14:paraId="274C19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Программы осуществляется путем исполнения организационных и  профилактических мероприятий в соответствии с Планом профилактических мероприятий.</w:t>
      </w:r>
    </w:p>
    <w:p w14:paraId="731B130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профилактической работы включаются в годовой доклад об осуществлении муниципального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земельного контроля на территории МО «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Амурское</w:t>
      </w:r>
      <w:r>
        <w:rPr>
          <w:rFonts w:ascii="Times New Roman" w:hAnsi="Times New Roman" w:cs="Times New Roman"/>
          <w:sz w:val="24"/>
          <w:szCs w:val="24"/>
        </w:rPr>
        <w:t xml:space="preserve"> сельское поселение».</w:t>
      </w:r>
    </w:p>
    <w:p w14:paraId="225059B6">
      <w:pPr>
        <w:ind w:firstLine="708"/>
        <w:jc w:val="both"/>
        <w:rPr>
          <w:rFonts w:ascii="Times New Roman" w:hAnsi="Times New Roman" w:cs="Times New Roman"/>
        </w:rPr>
      </w:pPr>
    </w:p>
    <w:p w14:paraId="44A258FC">
      <w:pPr>
        <w:ind w:firstLine="708"/>
        <w:rPr>
          <w:rFonts w:ascii="Times New Roman" w:hAnsi="Times New Roman" w:cs="Times New Roman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imes New Roman Altai">
    <w:altName w:val="Times New Roman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D0740A"/>
    <w:multiLevelType w:val="multilevel"/>
    <w:tmpl w:val="42D0740A"/>
    <w:lvl w:ilvl="0" w:tentative="0">
      <w:start w:val="1"/>
      <w:numFmt w:val="decimal"/>
      <w:suff w:val="space"/>
      <w:lvlText w:val="%1."/>
      <w:lvlJc w:val="left"/>
      <w:pPr>
        <w:ind w:left="1429" w:hanging="360"/>
      </w:pPr>
    </w:lvl>
    <w:lvl w:ilvl="1" w:tentative="0">
      <w:start w:val="1"/>
      <w:numFmt w:val="decimal"/>
      <w:suff w:val="space"/>
      <w:lvlText w:val="%2."/>
      <w:lvlJc w:val="left"/>
      <w:pPr>
        <w:ind w:left="1861" w:hanging="792"/>
      </w:pPr>
    </w:lvl>
    <w:lvl w:ilvl="2" w:tentative="0">
      <w:start w:val="1"/>
      <w:numFmt w:val="decimal"/>
      <w:isLgl/>
      <w:lvlText w:val="%1.%2.%3."/>
      <w:lvlJc w:val="left"/>
      <w:pPr>
        <w:ind w:left="1861" w:hanging="792"/>
      </w:pPr>
    </w:lvl>
    <w:lvl w:ilvl="3" w:tentative="0">
      <w:start w:val="1"/>
      <w:numFmt w:val="decimal"/>
      <w:isLgl/>
      <w:lvlText w:val="%1.%2.%3.%4."/>
      <w:lvlJc w:val="left"/>
      <w:pPr>
        <w:ind w:left="2149" w:hanging="1080"/>
      </w:pPr>
    </w:lvl>
    <w:lvl w:ilvl="4" w:tentative="0">
      <w:start w:val="1"/>
      <w:numFmt w:val="decimal"/>
      <w:isLgl/>
      <w:lvlText w:val="%1.%2.%3.%4.%5."/>
      <w:lvlJc w:val="left"/>
      <w:pPr>
        <w:ind w:left="2149" w:hanging="1080"/>
      </w:pPr>
    </w:lvl>
    <w:lvl w:ilvl="5" w:tentative="0">
      <w:start w:val="1"/>
      <w:numFmt w:val="decimal"/>
      <w:isLgl/>
      <w:lvlText w:val="%1.%2.%3.%4.%5.%6."/>
      <w:lvlJc w:val="left"/>
      <w:pPr>
        <w:ind w:left="2509" w:hanging="1440"/>
      </w:pPr>
    </w:lvl>
    <w:lvl w:ilvl="6" w:tentative="0">
      <w:start w:val="1"/>
      <w:numFmt w:val="decimal"/>
      <w:isLgl/>
      <w:lvlText w:val="%1.%2.%3.%4.%5.%6.%7."/>
      <w:lvlJc w:val="left"/>
      <w:pPr>
        <w:ind w:left="2509" w:hanging="1440"/>
      </w:pPr>
    </w:lvl>
    <w:lvl w:ilvl="7" w:tentative="0">
      <w:start w:val="1"/>
      <w:numFmt w:val="decimal"/>
      <w:isLgl/>
      <w:lvlText w:val="%1.%2.%3.%4.%5.%6.%7.%8."/>
      <w:lvlJc w:val="left"/>
      <w:pPr>
        <w:ind w:left="2869" w:hanging="1800"/>
      </w:pPr>
    </w:lvl>
    <w:lvl w:ilvl="8" w:tentative="0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201BF9"/>
    <w:rsid w:val="00020730"/>
    <w:rsid w:val="0020183E"/>
    <w:rsid w:val="00201BF9"/>
    <w:rsid w:val="00290961"/>
    <w:rsid w:val="002C2BDB"/>
    <w:rsid w:val="00357C5A"/>
    <w:rsid w:val="00380C19"/>
    <w:rsid w:val="00442CAE"/>
    <w:rsid w:val="0046307A"/>
    <w:rsid w:val="00583A94"/>
    <w:rsid w:val="006945E0"/>
    <w:rsid w:val="00735789"/>
    <w:rsid w:val="008A7FC3"/>
    <w:rsid w:val="009415A9"/>
    <w:rsid w:val="009A1FD1"/>
    <w:rsid w:val="00A0116B"/>
    <w:rsid w:val="00A44BCB"/>
    <w:rsid w:val="00B622D3"/>
    <w:rsid w:val="00BB5C4D"/>
    <w:rsid w:val="00D21588"/>
    <w:rsid w:val="00D62BAF"/>
    <w:rsid w:val="00DD5701"/>
    <w:rsid w:val="00EC107C"/>
    <w:rsid w:val="00F70F12"/>
    <w:rsid w:val="5102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nhideWhenUsed="0" w:uiPriority="0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8"/>
    <w:basedOn w:val="1"/>
    <w:next w:val="1"/>
    <w:link w:val="10"/>
    <w:qFormat/>
    <w:uiPriority w:val="0"/>
    <w:pPr>
      <w:keepNext/>
      <w:spacing w:after="0" w:line="240" w:lineRule="auto"/>
      <w:ind w:left="-142"/>
      <w:jc w:val="center"/>
      <w:outlineLvl w:val="7"/>
    </w:pPr>
    <w:rPr>
      <w:rFonts w:ascii="Times New Roman" w:hAnsi="Times New Roman" w:eastAsia="Times New Roman" w:cs="Times New Roman"/>
      <w:b/>
      <w:bCs/>
      <w:sz w:val="20"/>
      <w:szCs w:val="2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3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11"/>
    <w:uiPriority w:val="0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8">
    <w:name w:val="List Paragraph"/>
    <w:basedOn w:val="1"/>
    <w:qFormat/>
    <w:uiPriority w:val="0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</w:rPr>
  </w:style>
  <w:style w:type="table" w:customStyle="1" w:styleId="9">
    <w:name w:val="Сетка таблицы4"/>
    <w:basedOn w:val="5"/>
    <w:uiPriority w:val="59"/>
    <w:pPr>
      <w:spacing w:after="0" w:line="240" w:lineRule="auto"/>
    </w:pPr>
    <w:rPr>
      <w:rFonts w:ascii="Calibri" w:hAnsi="Calibri" w:eastAsia="Times New Roman" w:cs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8 Знак"/>
    <w:basedOn w:val="4"/>
    <w:link w:val="3"/>
    <w:uiPriority w:val="0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1">
    <w:name w:val="Верхний колонтитул Знак"/>
    <w:basedOn w:val="4"/>
    <w:link w:val="7"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">
    <w:name w:val="Заголовок 1 Знак"/>
    <w:basedOn w:val="4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ru-RU"/>
    </w:rPr>
  </w:style>
  <w:style w:type="character" w:customStyle="1" w:styleId="13">
    <w:name w:val="Текст выноски Знак"/>
    <w:basedOn w:val="4"/>
    <w:link w:val="6"/>
    <w:semiHidden/>
    <w:uiPriority w:val="99"/>
    <w:rPr>
      <w:rFonts w:ascii="Segoe UI" w:hAnsi="Segoe UI" w:cs="Segoe UI" w:eastAsiaTheme="minorEastAsia"/>
      <w:sz w:val="18"/>
      <w:szCs w:val="18"/>
      <w:lang w:eastAsia="ru-RU"/>
    </w:rPr>
  </w:style>
  <w:style w:type="character" w:customStyle="1" w:styleId="14">
    <w:name w:val="ConsPlusNormal1"/>
    <w:link w:val="15"/>
    <w:locked/>
    <w:uiPriority w:val="0"/>
    <w:rPr>
      <w:rFonts w:ascii="Arial" w:hAnsi="Arial" w:cs="Arial"/>
    </w:rPr>
  </w:style>
  <w:style w:type="paragraph" w:customStyle="1" w:styleId="15">
    <w:name w:val="ConsPlusNormal"/>
    <w:link w:val="14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 w:eastAsiaTheme="minorHAns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2230</Words>
  <Characters>12713</Characters>
  <Lines>105</Lines>
  <Paragraphs>29</Paragraphs>
  <TotalTime>1</TotalTime>
  <ScaleCrop>false</ScaleCrop>
  <LinksUpToDate>false</LinksUpToDate>
  <CharactersWithSpaces>14914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2024-12-04T06:13:00Z</dcterms:created>
  <dc:creator>Marina Gorbunovo</dc:creator>
  <cp:lastModifiedBy>Пользователь</cp:lastModifiedBy>
  <cp:lastPrinted>2024-02-05T09:41:00Z</cp:lastPrinted>
  <dcterms:modified xsi:type="dcterms:W3CDTF">2024-12-05T05:14:28Z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AFD3A8F093F34C70A98F04C937B66ABA_12</vt:lpwstr>
  </property>
</Properties>
</file>